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A8270A" w:rsidRDefault="00F92268" w:rsidP="00850792">
      <w:pPr>
        <w:pStyle w:val="BodyText"/>
        <w:rPr>
          <w:sz w:val="6"/>
          <w:szCs w:val="6"/>
        </w:rPr>
      </w:pPr>
      <w:r w:rsidRPr="00A8270A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A8270A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A8270A" w:rsidRDefault="00F92268" w:rsidP="00F246C7">
            <w:pPr>
              <w:pStyle w:val="RefTableData"/>
            </w:pPr>
            <w:r w:rsidRPr="00A8270A">
              <w:t>Reference number(s)</w:t>
            </w:r>
          </w:p>
        </w:tc>
      </w:tr>
      <w:tr w:rsidR="00F92268" w:rsidRPr="00A8270A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3624EA9B" w:rsidR="00F92268" w:rsidRPr="00A8270A" w:rsidRDefault="00A74CD7" w:rsidP="00F246C7">
            <w:pPr>
              <w:pStyle w:val="RefTableHeader"/>
            </w:pPr>
            <w:r w:rsidRPr="00A8270A">
              <w:t>1961-A</w:t>
            </w:r>
          </w:p>
        </w:tc>
      </w:tr>
    </w:tbl>
    <w:p w14:paraId="74FBA5B4" w14:textId="77777777" w:rsidR="00051356" w:rsidRPr="00A8270A" w:rsidRDefault="00051356" w:rsidP="00A672B3">
      <w:pPr>
        <w:pStyle w:val="BodyText"/>
        <w:rPr>
          <w:b/>
          <w:bCs/>
          <w:sz w:val="16"/>
          <w:szCs w:val="16"/>
        </w:rPr>
        <w:sectPr w:rsidR="00051356" w:rsidRPr="00A8270A" w:rsidSect="00267F12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52DB5466" w:rsidR="004B15BB" w:rsidRPr="00A8270A" w:rsidRDefault="0057673F" w:rsidP="0057673F">
      <w:pPr>
        <w:pStyle w:val="Heading1"/>
      </w:pPr>
      <w:r w:rsidRPr="00A8270A">
        <w:t>Specialty Guideline Management</w:t>
      </w:r>
      <w:r w:rsidRPr="00A8270A">
        <w:br/>
        <w:t>Radicava</w:t>
      </w:r>
      <w:r w:rsidR="000D101F">
        <w:t>-</w:t>
      </w:r>
      <w:r w:rsidRPr="00A8270A">
        <w:t>Radicava O</w:t>
      </w:r>
      <w:r w:rsidR="00A8270A">
        <w:t>RS</w:t>
      </w:r>
    </w:p>
    <w:p w14:paraId="78861C92" w14:textId="3DE7EB12" w:rsidR="00203468" w:rsidRPr="00A8270A" w:rsidRDefault="00C64534" w:rsidP="008E0F0D">
      <w:pPr>
        <w:pStyle w:val="Heading2"/>
      </w:pPr>
      <w:r w:rsidRPr="00A8270A">
        <w:t xml:space="preserve">Products Referenced by this </w:t>
      </w:r>
      <w:r w:rsidR="00501602" w:rsidRPr="00A8270A">
        <w:t>Document</w:t>
      </w:r>
      <w:r w:rsidR="0026796B" w:rsidRPr="00A8270A">
        <w:t xml:space="preserve"> </w:t>
      </w:r>
    </w:p>
    <w:p w14:paraId="5455152B" w14:textId="395D526D" w:rsidR="008E0F0D" w:rsidRPr="00A8270A" w:rsidRDefault="00D82D85" w:rsidP="008B73E8">
      <w:pPr>
        <w:pStyle w:val="BodyText"/>
      </w:pPr>
      <w:r w:rsidRPr="00A8270A">
        <w:t xml:space="preserve">Drugs that are listed in the </w:t>
      </w:r>
      <w:r w:rsidR="000315F1" w:rsidRPr="00A8270A">
        <w:t>following table</w:t>
      </w:r>
      <w:r w:rsidRPr="00A8270A">
        <w:t xml:space="preserve"> include both brand and generic and all dosage forms and strengths unless otherwise stated. </w:t>
      </w:r>
      <w:r w:rsidR="000D101F">
        <w:t>Over-the-counter (</w:t>
      </w:r>
      <w:r w:rsidRPr="00A8270A">
        <w:t>OTC</w:t>
      </w:r>
      <w:r w:rsidR="000D101F">
        <w:t>)</w:t>
      </w:r>
      <w:r w:rsidRPr="00A8270A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A8270A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A8270A" w:rsidRDefault="00252CE1" w:rsidP="00AA1E6A">
            <w:pPr>
              <w:pStyle w:val="TableHeader"/>
            </w:pPr>
            <w:bookmarkStart w:id="0" w:name="_Hlk159603270"/>
            <w:r w:rsidRPr="00A8270A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A8270A" w:rsidRDefault="00252CE1" w:rsidP="00AA1E6A">
            <w:pPr>
              <w:pStyle w:val="TableHeader"/>
            </w:pPr>
            <w:r w:rsidRPr="00A8270A">
              <w:t>Generic Name</w:t>
            </w:r>
          </w:p>
        </w:tc>
      </w:tr>
      <w:tr w:rsidR="00585FFF" w:rsidRPr="00A8270A" w14:paraId="2AD5C02D" w14:textId="77777777" w:rsidTr="000C5A6F">
        <w:trPr>
          <w:cantSplit/>
        </w:trPr>
        <w:tc>
          <w:tcPr>
            <w:tcW w:w="5265" w:type="dxa"/>
          </w:tcPr>
          <w:p w14:paraId="2D8FA8E3" w14:textId="6D140A15" w:rsidR="00585FFF" w:rsidRPr="00A8270A" w:rsidRDefault="0057673F" w:rsidP="00E82ABA">
            <w:pPr>
              <w:pStyle w:val="TableDataUnpadded"/>
            </w:pPr>
            <w:r w:rsidRPr="00A8270A">
              <w:t>Radicava</w:t>
            </w:r>
          </w:p>
        </w:tc>
        <w:tc>
          <w:tcPr>
            <w:tcW w:w="5595" w:type="dxa"/>
          </w:tcPr>
          <w:p w14:paraId="7E26A004" w14:textId="780BD8E2" w:rsidR="00585FFF" w:rsidRPr="00A8270A" w:rsidRDefault="0057673F" w:rsidP="00E82ABA">
            <w:pPr>
              <w:pStyle w:val="TableDataUnpadded"/>
            </w:pPr>
            <w:r w:rsidRPr="00A8270A">
              <w:t>edaravone</w:t>
            </w:r>
          </w:p>
        </w:tc>
      </w:tr>
      <w:tr w:rsidR="00D21D0C" w:rsidRPr="00A8270A" w14:paraId="79C2A122" w14:textId="77777777" w:rsidTr="000C5A6F">
        <w:trPr>
          <w:cantSplit/>
        </w:trPr>
        <w:tc>
          <w:tcPr>
            <w:tcW w:w="5265" w:type="dxa"/>
          </w:tcPr>
          <w:p w14:paraId="08001603" w14:textId="5D28926A" w:rsidR="00D21D0C" w:rsidRPr="00A8270A" w:rsidRDefault="0057673F" w:rsidP="00E82ABA">
            <w:pPr>
              <w:pStyle w:val="TableDataUnpadded"/>
            </w:pPr>
            <w:r w:rsidRPr="00A8270A">
              <w:t>Radicava O</w:t>
            </w:r>
            <w:r w:rsidR="00A8270A">
              <w:t>RS</w:t>
            </w:r>
          </w:p>
        </w:tc>
        <w:tc>
          <w:tcPr>
            <w:tcW w:w="5595" w:type="dxa"/>
          </w:tcPr>
          <w:p w14:paraId="26C54A5D" w14:textId="620A39D3" w:rsidR="00D21D0C" w:rsidRPr="00A8270A" w:rsidRDefault="0057673F" w:rsidP="00E82ABA">
            <w:pPr>
              <w:pStyle w:val="TableDataUnpadded"/>
            </w:pPr>
            <w:r w:rsidRPr="00A8270A">
              <w:t>edaravone</w:t>
            </w:r>
          </w:p>
        </w:tc>
      </w:tr>
    </w:tbl>
    <w:bookmarkEnd w:id="0"/>
    <w:p w14:paraId="14CE6108" w14:textId="4341A266" w:rsidR="00FC1AAD" w:rsidRPr="00A8270A" w:rsidRDefault="00ED052F" w:rsidP="00AA2A94">
      <w:pPr>
        <w:pStyle w:val="Heading2"/>
        <w:tabs>
          <w:tab w:val="left" w:pos="9540"/>
        </w:tabs>
      </w:pPr>
      <w:r w:rsidRPr="00A8270A">
        <w:t>Indications</w:t>
      </w:r>
    </w:p>
    <w:p w14:paraId="6B2AD250" w14:textId="075D9EF8" w:rsidR="0057673F" w:rsidRPr="00A8270A" w:rsidRDefault="0057673F" w:rsidP="0057673F">
      <w:pPr>
        <w:pStyle w:val="BodyText"/>
      </w:pPr>
      <w:r w:rsidRPr="00A8270A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6C2596CB" w:rsidR="00ED052F" w:rsidRPr="00A8270A" w:rsidRDefault="00ED052F" w:rsidP="00ED052F">
      <w:pPr>
        <w:pStyle w:val="Heading3"/>
        <w:keepNext w:val="0"/>
      </w:pPr>
      <w:r w:rsidRPr="00A8270A">
        <w:t>FDA-</w:t>
      </w:r>
      <w:r w:rsidR="00A8270A">
        <w:t>A</w:t>
      </w:r>
      <w:r w:rsidRPr="00A8270A">
        <w:t>pproved Indications</w:t>
      </w:r>
    </w:p>
    <w:p w14:paraId="46B77BEA" w14:textId="7C48628D" w:rsidR="0057673F" w:rsidRPr="00A8270A" w:rsidRDefault="0057673F" w:rsidP="0057673F">
      <w:pPr>
        <w:pStyle w:val="BodyText"/>
      </w:pPr>
      <w:r w:rsidRPr="00A8270A">
        <w:t>Radicava and Radicava ORS are indicated for the treatment of amyotrophic lateral sclerosis (ALS).</w:t>
      </w:r>
    </w:p>
    <w:p w14:paraId="4C434745" w14:textId="08199222" w:rsidR="00ED052F" w:rsidRPr="00A8270A" w:rsidRDefault="0057673F" w:rsidP="0057673F">
      <w:pPr>
        <w:pStyle w:val="BodyText"/>
      </w:pPr>
      <w:r w:rsidRPr="00A8270A">
        <w:t>All other indications are considered experimental/investigational and not medically necessary.</w:t>
      </w:r>
    </w:p>
    <w:p w14:paraId="36381B6D" w14:textId="41F1D63C" w:rsidR="000D2496" w:rsidRPr="00A8270A" w:rsidRDefault="000D2496" w:rsidP="000D2496">
      <w:pPr>
        <w:pStyle w:val="Heading2"/>
      </w:pPr>
      <w:r w:rsidRPr="00A8270A">
        <w:t>Documentation</w:t>
      </w:r>
    </w:p>
    <w:p w14:paraId="568A490A" w14:textId="29046888" w:rsidR="0057673F" w:rsidRPr="00A8270A" w:rsidRDefault="0057673F" w:rsidP="00A8270A">
      <w:pPr>
        <w:pStyle w:val="BodyText"/>
      </w:pPr>
      <w:r w:rsidRPr="00A8270A">
        <w:t>Submission of the following information is necessary to initiate the prior authorization review:</w:t>
      </w:r>
    </w:p>
    <w:p w14:paraId="13BE45B7" w14:textId="75B499E7" w:rsidR="0057673F" w:rsidRPr="00A8270A" w:rsidRDefault="0057673F" w:rsidP="00A8270A">
      <w:pPr>
        <w:pStyle w:val="BodyText"/>
      </w:pPr>
      <w:r w:rsidRPr="00A8270A">
        <w:t xml:space="preserve">Chart notes or medical record documentation supporting use as applicable in </w:t>
      </w:r>
      <w:r w:rsidR="00AF2FDE" w:rsidRPr="00AF2FDE">
        <w:t>the coverage criteria and continuation of therapy sections</w:t>
      </w:r>
      <w:r w:rsidRPr="00A8270A">
        <w:t>.</w:t>
      </w:r>
    </w:p>
    <w:p w14:paraId="64435B30" w14:textId="7AFE83A2" w:rsidR="0057673F" w:rsidRPr="00A8270A" w:rsidRDefault="0057673F" w:rsidP="00A8270A">
      <w:pPr>
        <w:pStyle w:val="ListParagraph"/>
        <w:numPr>
          <w:ilvl w:val="0"/>
          <w:numId w:val="33"/>
        </w:numPr>
      </w:pPr>
      <w:r w:rsidRPr="00A8270A">
        <w:t>Initial Requests:</w:t>
      </w:r>
    </w:p>
    <w:p w14:paraId="45ED069E" w14:textId="2C7CD153" w:rsidR="0057673F" w:rsidRPr="00A8270A" w:rsidRDefault="0057673F" w:rsidP="00A8270A">
      <w:pPr>
        <w:pStyle w:val="ListParagraph"/>
        <w:numPr>
          <w:ilvl w:val="1"/>
          <w:numId w:val="34"/>
        </w:numPr>
      </w:pPr>
      <w:r w:rsidRPr="00A8270A">
        <w:lastRenderedPageBreak/>
        <w:t>Diagnosis of definite or probable ALS.</w:t>
      </w:r>
    </w:p>
    <w:p w14:paraId="4037CA7D" w14:textId="20F6EF14" w:rsidR="0057673F" w:rsidRPr="00A8270A" w:rsidRDefault="0057673F" w:rsidP="00A8270A">
      <w:pPr>
        <w:pStyle w:val="ListParagraph"/>
        <w:numPr>
          <w:ilvl w:val="1"/>
          <w:numId w:val="34"/>
        </w:numPr>
      </w:pPr>
      <w:r w:rsidRPr="00A8270A">
        <w:t>ALS Functional Rating Scale (ALSFRS-R) results.</w:t>
      </w:r>
    </w:p>
    <w:p w14:paraId="796ECEF8" w14:textId="11AF4863" w:rsidR="0057673F" w:rsidRPr="00A8270A" w:rsidRDefault="0057673F" w:rsidP="00A8270A">
      <w:pPr>
        <w:pStyle w:val="ListParagraph"/>
        <w:numPr>
          <w:ilvl w:val="0"/>
          <w:numId w:val="33"/>
        </w:numPr>
      </w:pPr>
      <w:r w:rsidRPr="00A8270A">
        <w:t>Continuation Requests:</w:t>
      </w:r>
    </w:p>
    <w:p w14:paraId="2180ED6E" w14:textId="2B06F06A" w:rsidR="000D2496" w:rsidRPr="00A8270A" w:rsidRDefault="0057673F" w:rsidP="00A8270A">
      <w:pPr>
        <w:pStyle w:val="ListParagraph"/>
        <w:numPr>
          <w:ilvl w:val="1"/>
          <w:numId w:val="35"/>
        </w:numPr>
      </w:pPr>
      <w:r w:rsidRPr="00A8270A">
        <w:t>Documentation of clinical benefit from therapy with the requested medication.</w:t>
      </w:r>
    </w:p>
    <w:p w14:paraId="4A5B15F8" w14:textId="2C813884" w:rsidR="00006174" w:rsidRPr="00A8270A" w:rsidRDefault="00006174" w:rsidP="00006174">
      <w:pPr>
        <w:pStyle w:val="Heading2"/>
      </w:pPr>
      <w:r w:rsidRPr="00A8270A">
        <w:t>Prescriber Specialties</w:t>
      </w:r>
    </w:p>
    <w:p w14:paraId="065B091E" w14:textId="1429134B" w:rsidR="00006174" w:rsidRPr="00A8270A" w:rsidRDefault="0057619C" w:rsidP="00A8270A">
      <w:pPr>
        <w:pStyle w:val="BodyText"/>
      </w:pPr>
      <w:r w:rsidRPr="00A8270A">
        <w:t>This medication must be prescribed by or in consultation with a neurologist, neuromuscular specialist, or physician specializing in the treatment of amyotrophic lateral sclerosis (ALS).</w:t>
      </w:r>
    </w:p>
    <w:p w14:paraId="50A38FBA" w14:textId="074A0608" w:rsidR="00FE0C63" w:rsidRPr="00A8270A" w:rsidRDefault="00685107" w:rsidP="00E050E1">
      <w:pPr>
        <w:pStyle w:val="Heading2"/>
      </w:pPr>
      <w:r w:rsidRPr="00A8270A">
        <w:t>Coverage Criteria</w:t>
      </w:r>
      <w:r w:rsidR="00C75C02" w:rsidRPr="00A8270A">
        <w:t xml:space="preserve"> </w:t>
      </w:r>
    </w:p>
    <w:p w14:paraId="12F963D6" w14:textId="63B0BD61" w:rsidR="0057619C" w:rsidRPr="00A8270A" w:rsidRDefault="0057619C" w:rsidP="00A8270A">
      <w:pPr>
        <w:pStyle w:val="Heading3"/>
      </w:pPr>
      <w:r w:rsidRPr="00A8270A">
        <w:t>Amyotrophic Lateral Sclerosis (ALS)</w:t>
      </w:r>
    </w:p>
    <w:p w14:paraId="0477C6B6" w14:textId="6CF53B36" w:rsidR="0057619C" w:rsidRPr="00A8270A" w:rsidRDefault="0057619C" w:rsidP="00A8270A">
      <w:pPr>
        <w:pStyle w:val="BodyText"/>
      </w:pPr>
      <w:r w:rsidRPr="00A8270A">
        <w:t>Authorization of 12 months may be granted for treatment of ALS when all of the following criteria are met:</w:t>
      </w:r>
    </w:p>
    <w:p w14:paraId="020EEFEA" w14:textId="16ED6BD9" w:rsidR="0057619C" w:rsidRPr="00A8270A" w:rsidRDefault="0057619C" w:rsidP="00A8270A">
      <w:pPr>
        <w:pStyle w:val="ListParagraph"/>
        <w:numPr>
          <w:ilvl w:val="0"/>
          <w:numId w:val="36"/>
        </w:numPr>
      </w:pPr>
      <w:r w:rsidRPr="00A8270A">
        <w:t>Member has a diagnosis of definite or probable ALS (e.g., medical history and/or diagnostic testing including, nerve conduction studies, imaging, and laboratory values to support the diagnosis).</w:t>
      </w:r>
    </w:p>
    <w:p w14:paraId="1216958A" w14:textId="2D4F2698" w:rsidR="0057619C" w:rsidRPr="00A8270A" w:rsidRDefault="0057619C" w:rsidP="00A8270A">
      <w:pPr>
        <w:pStyle w:val="ListParagraph"/>
        <w:numPr>
          <w:ilvl w:val="0"/>
          <w:numId w:val="36"/>
        </w:numPr>
      </w:pPr>
      <w:r w:rsidRPr="00A8270A">
        <w:t>Member has scores of at least 2 points on all 12 areas of the revised ALS Functional Rating Scale (ALSFRS-R).</w:t>
      </w:r>
    </w:p>
    <w:p w14:paraId="554B6E8F" w14:textId="167FD4DC" w:rsidR="00B836B0" w:rsidRPr="00A8270A" w:rsidRDefault="0057619C" w:rsidP="00A8270A">
      <w:pPr>
        <w:pStyle w:val="ListParagraph"/>
        <w:numPr>
          <w:ilvl w:val="0"/>
          <w:numId w:val="36"/>
        </w:numPr>
      </w:pPr>
      <w:r w:rsidRPr="00A8270A">
        <w:t>Continuous use of ventilatory support during the day and night is not required (noninvasive or invasive).</w:t>
      </w:r>
    </w:p>
    <w:p w14:paraId="3A643EC3" w14:textId="508868FD" w:rsidR="00A501AC" w:rsidRPr="00A8270A" w:rsidRDefault="00A501AC" w:rsidP="00A501AC">
      <w:pPr>
        <w:pStyle w:val="Heading2"/>
      </w:pPr>
      <w:r w:rsidRPr="00A8270A">
        <w:t>Continuation of Therapy</w:t>
      </w:r>
    </w:p>
    <w:p w14:paraId="77AF295D" w14:textId="50380FD7" w:rsidR="0057619C" w:rsidRPr="00A8270A" w:rsidRDefault="0057619C" w:rsidP="00A8270A">
      <w:pPr>
        <w:pStyle w:val="BodyText"/>
      </w:pPr>
      <w:r w:rsidRPr="00A8270A">
        <w:t>Authorization of 12 months may be granted for members requesting continuation of therapy when all of the following criteria are met:</w:t>
      </w:r>
    </w:p>
    <w:p w14:paraId="54643E1B" w14:textId="41961818" w:rsidR="0057619C" w:rsidRPr="00A8270A" w:rsidRDefault="0057619C" w:rsidP="00A8270A">
      <w:pPr>
        <w:pStyle w:val="ListParagraph"/>
        <w:numPr>
          <w:ilvl w:val="0"/>
          <w:numId w:val="33"/>
        </w:numPr>
      </w:pPr>
      <w:r w:rsidRPr="00A8270A">
        <w:t>Member has a diagnosis of definite or probable ALS.</w:t>
      </w:r>
    </w:p>
    <w:p w14:paraId="781238DD" w14:textId="7A075B10" w:rsidR="0057619C" w:rsidRPr="00A8270A" w:rsidRDefault="0057619C" w:rsidP="00A8270A">
      <w:pPr>
        <w:pStyle w:val="ListParagraph"/>
        <w:numPr>
          <w:ilvl w:val="0"/>
          <w:numId w:val="33"/>
        </w:numPr>
      </w:pPr>
      <w:r w:rsidRPr="00A8270A">
        <w:t>Member has had a clinical benefit from therapy with the requested medication.</w:t>
      </w:r>
    </w:p>
    <w:p w14:paraId="32C8905D" w14:textId="6E1C64E0" w:rsidR="00A501AC" w:rsidRDefault="0057619C" w:rsidP="00A8270A">
      <w:pPr>
        <w:pStyle w:val="ListParagraph"/>
        <w:numPr>
          <w:ilvl w:val="0"/>
          <w:numId w:val="33"/>
        </w:numPr>
      </w:pPr>
      <w:r w:rsidRPr="00A8270A">
        <w:t>Invasive ventilation is not required.</w:t>
      </w:r>
    </w:p>
    <w:p w14:paraId="10DA4309" w14:textId="31D2BE78" w:rsidR="00FF66BF" w:rsidRPr="00A8270A" w:rsidRDefault="00FF66BF" w:rsidP="00FF66BF">
      <w:pPr>
        <w:pStyle w:val="Heading2"/>
      </w:pPr>
      <w:r w:rsidRPr="00A8270A">
        <w:t>References</w:t>
      </w:r>
    </w:p>
    <w:p w14:paraId="70297477" w14:textId="4E49A5C4" w:rsidR="00A74CD7" w:rsidRPr="00A8270A" w:rsidRDefault="00A74CD7" w:rsidP="00A8270A">
      <w:pPr>
        <w:pStyle w:val="ReferenceOrdered"/>
      </w:pPr>
      <w:r w:rsidRPr="00A8270A">
        <w:t>Radicava [package insert]. Jersey City, NJ: MT Pharma America, Inc.; November 2022.</w:t>
      </w:r>
    </w:p>
    <w:p w14:paraId="0165F431" w14:textId="77777777" w:rsidR="00A74CD7" w:rsidRPr="00A8270A" w:rsidRDefault="00A74CD7" w:rsidP="00A8270A">
      <w:pPr>
        <w:pStyle w:val="ReferenceOrdered"/>
      </w:pPr>
      <w:r w:rsidRPr="00A8270A">
        <w:lastRenderedPageBreak/>
        <w:t xml:space="preserve">EFNS Task Force on Diagnosis and Management of Amyotrophic Lateral Sclerosis; Andersen PM, et al. EFNS guidelines on the Clinical Management of Amyotrophic Lateral Sclerosis (MALS) – revised report of an EFNS task force. </w:t>
      </w:r>
      <w:proofErr w:type="spellStart"/>
      <w:r w:rsidRPr="00A8270A">
        <w:t>Eur</w:t>
      </w:r>
      <w:proofErr w:type="spellEnd"/>
      <w:r w:rsidRPr="00A8270A">
        <w:t xml:space="preserve"> J Neurol. 2012;19(3):360-75. </w:t>
      </w:r>
    </w:p>
    <w:p w14:paraId="3F55B220" w14:textId="1BAFDD16" w:rsidR="00A74CD7" w:rsidRDefault="00A74CD7" w:rsidP="00A8270A">
      <w:pPr>
        <w:pStyle w:val="ReferenceOrdered"/>
      </w:pPr>
      <w:r w:rsidRPr="00A8270A">
        <w:t xml:space="preserve">Writing Group, Edaravone (MCI-186) ALS 19 Study Group. Safety and efficacy of edaravone in </w:t>
      </w:r>
      <w:proofErr w:type="spellStart"/>
      <w:r w:rsidRPr="00A8270A">
        <w:t>well defined</w:t>
      </w:r>
      <w:proofErr w:type="spellEnd"/>
      <w:r w:rsidRPr="00A8270A">
        <w:t xml:space="preserve"> patients with amyotrophic lateral sclerosis: a randomized, double-blind, placebo-controlled trial. Lancet Neurol. 2017; 16:505-512.</w:t>
      </w:r>
    </w:p>
    <w:p w14:paraId="47E1A10C" w14:textId="3D73CD28" w:rsidR="00C44990" w:rsidRPr="00D146A6" w:rsidRDefault="004459F5" w:rsidP="00380D5F">
      <w:pPr>
        <w:pStyle w:val="ReferenceOrdered"/>
      </w:pPr>
      <w:r>
        <w:t>edaravone</w:t>
      </w:r>
      <w:r w:rsidRPr="001A2041">
        <w:t xml:space="preserve"> [package insert]. </w:t>
      </w:r>
      <w:r w:rsidRPr="000440AE">
        <w:t>Big Flats, NY</w:t>
      </w:r>
      <w:r w:rsidRPr="001A2041">
        <w:t xml:space="preserve">: </w:t>
      </w:r>
      <w:proofErr w:type="spellStart"/>
      <w:r w:rsidRPr="000440AE">
        <w:t>XGen</w:t>
      </w:r>
      <w:proofErr w:type="spellEnd"/>
      <w:r w:rsidRPr="000440AE">
        <w:t xml:space="preserve"> Pharmaceuticals DJB, Inc.</w:t>
      </w:r>
      <w:r w:rsidRPr="001A2041">
        <w:t xml:space="preserve">; </w:t>
      </w:r>
      <w:r>
        <w:t>September</w:t>
      </w:r>
      <w:r w:rsidRPr="001A2041">
        <w:t xml:space="preserve"> 202</w:t>
      </w:r>
      <w:r>
        <w:t>4</w:t>
      </w:r>
      <w:r w:rsidRPr="001A2041">
        <w:t>.</w:t>
      </w:r>
    </w:p>
    <w:sectPr w:rsidR="00C44990" w:rsidRPr="00D146A6" w:rsidSect="005711FA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1297B" w14:textId="77777777" w:rsidR="001D312E" w:rsidRDefault="001D312E">
      <w:r>
        <w:separator/>
      </w:r>
    </w:p>
  </w:endnote>
  <w:endnote w:type="continuationSeparator" w:id="0">
    <w:p w14:paraId="69FB1F55" w14:textId="77777777" w:rsidR="001D312E" w:rsidRDefault="001D312E">
      <w:r>
        <w:continuationSeparator/>
      </w:r>
    </w:p>
  </w:endnote>
  <w:endnote w:type="continuationNotice" w:id="1">
    <w:p w14:paraId="0174E397" w14:textId="77777777" w:rsidR="001D312E" w:rsidRDefault="001D31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712AE723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43D1B" w:rsidRPr="00143D1B">
      <w:rPr>
        <w:rFonts w:cs="Arial"/>
        <w:noProof/>
        <w:sz w:val="16"/>
        <w:szCs w:val="16"/>
      </w:rPr>
      <w:t>Radicava-Radicava</w:t>
    </w:r>
    <w:r w:rsidR="00143D1B">
      <w:rPr>
        <w:rFonts w:cs="Arial"/>
        <w:noProof/>
        <w:snapToGrid w:val="0"/>
        <w:color w:val="000000"/>
        <w:sz w:val="16"/>
        <w:szCs w:val="16"/>
      </w:rPr>
      <w:t xml:space="preserve"> ORS SGM</w:t>
    </w:r>
    <w:r w:rsidR="00143D1B" w:rsidRPr="00143D1B">
      <w:rPr>
        <w:rFonts w:cs="Arial"/>
        <w:noProof/>
        <w:sz w:val="16"/>
        <w:szCs w:val="16"/>
      </w:rPr>
      <w:t xml:space="preserve"> 1961-A</w:t>
    </w:r>
    <w:r w:rsidR="00143D1B">
      <w:rPr>
        <w:rFonts w:cs="Arial"/>
        <w:noProof/>
        <w:snapToGrid w:val="0"/>
        <w:color w:val="000000"/>
        <w:sz w:val="16"/>
        <w:szCs w:val="16"/>
      </w:rPr>
      <w:t xml:space="preserve"> P2024a_R.docx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143D1B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320CACB9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34DFCDB6" w:rsidR="00F75C81" w:rsidRPr="00AA1E6A" w:rsidRDefault="00C36B72" w:rsidP="005711FA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573EBE4A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050F5A" w:rsidRPr="00050F5A">
      <w:rPr>
        <w:rFonts w:cs="Arial"/>
        <w:noProof/>
        <w:sz w:val="16"/>
        <w:szCs w:val="16"/>
      </w:rPr>
      <w:t>Radicava-Radicava</w:t>
    </w:r>
    <w:r w:rsidR="00050F5A">
      <w:rPr>
        <w:rFonts w:cs="Arial"/>
        <w:noProof/>
        <w:snapToGrid w:val="0"/>
        <w:color w:val="000000"/>
        <w:sz w:val="16"/>
        <w:szCs w:val="16"/>
      </w:rPr>
      <w:t xml:space="preserve"> ORS SGM</w:t>
    </w:r>
    <w:r w:rsidR="00050F5A" w:rsidRPr="00050F5A">
      <w:rPr>
        <w:rFonts w:cs="Arial"/>
        <w:noProof/>
        <w:sz w:val="16"/>
        <w:szCs w:val="16"/>
      </w:rPr>
      <w:t xml:space="preserve"> 1961-A</w:t>
    </w:r>
    <w:r w:rsidR="00050F5A">
      <w:rPr>
        <w:rFonts w:cs="Arial"/>
        <w:noProof/>
        <w:snapToGrid w:val="0"/>
        <w:color w:val="000000"/>
        <w:sz w:val="16"/>
        <w:szCs w:val="16"/>
      </w:rPr>
      <w:t xml:space="preserve"> P2024a_R.docx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050F5A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6281110B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3FF9D658" w:rsidR="00ED04EC" w:rsidRPr="00F50D98" w:rsidRDefault="00F50D98" w:rsidP="005711FA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E1432" w14:textId="77777777" w:rsidR="001D312E" w:rsidRDefault="001D312E">
      <w:r>
        <w:separator/>
      </w:r>
    </w:p>
  </w:footnote>
  <w:footnote w:type="continuationSeparator" w:id="0">
    <w:p w14:paraId="11DA544F" w14:textId="77777777" w:rsidR="001D312E" w:rsidRDefault="001D312E">
      <w:r>
        <w:continuationSeparator/>
      </w:r>
    </w:p>
  </w:footnote>
  <w:footnote w:type="continuationNotice" w:id="1">
    <w:p w14:paraId="77DE2689" w14:textId="77777777" w:rsidR="001D312E" w:rsidRDefault="001D31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424D46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424D46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2CC57A52" w:rsidR="00ED04EC" w:rsidRPr="00424D46" w:rsidRDefault="00A74CD7" w:rsidP="00ED04EC">
          <w:pPr>
            <w:pStyle w:val="Header"/>
            <w:rPr>
              <w:rFonts w:cs="Arial"/>
              <w:sz w:val="16"/>
              <w:szCs w:val="16"/>
            </w:rPr>
          </w:pPr>
          <w:r w:rsidRPr="00424D46">
            <w:rPr>
              <w:rFonts w:cs="Arial"/>
              <w:sz w:val="16"/>
              <w:szCs w:val="16"/>
            </w:rPr>
            <w:t>1961-A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C353400" w:rsidR="000F5383" w:rsidRPr="00FF66BF" w:rsidRDefault="00A74CD7" w:rsidP="009E1F57">
          <w:pPr>
            <w:pStyle w:val="RefTableHeader"/>
          </w:pPr>
          <w:r>
            <w:t>1961-A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BC7C4A"/>
    <w:multiLevelType w:val="hybridMultilevel"/>
    <w:tmpl w:val="C4D47F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D57B77"/>
    <w:multiLevelType w:val="hybridMultilevel"/>
    <w:tmpl w:val="933E2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93954DA"/>
    <w:multiLevelType w:val="multilevel"/>
    <w:tmpl w:val="0470AB48"/>
    <w:numStyleLink w:val="Style1"/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7F76A2"/>
    <w:multiLevelType w:val="hybridMultilevel"/>
    <w:tmpl w:val="ABD8F67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A054B7"/>
    <w:multiLevelType w:val="hybridMultilevel"/>
    <w:tmpl w:val="8C5AB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AE523B"/>
    <w:multiLevelType w:val="multilevel"/>
    <w:tmpl w:val="0470AB48"/>
    <w:styleLink w:val="Style1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9E221D"/>
    <w:multiLevelType w:val="hybridMultilevel"/>
    <w:tmpl w:val="DA302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481273"/>
    <w:multiLevelType w:val="hybridMultilevel"/>
    <w:tmpl w:val="A53EC2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032A6A"/>
    <w:multiLevelType w:val="hybridMultilevel"/>
    <w:tmpl w:val="13D05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6C63A8"/>
    <w:multiLevelType w:val="hybridMultilevel"/>
    <w:tmpl w:val="35AA1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18775B"/>
    <w:multiLevelType w:val="hybridMultilevel"/>
    <w:tmpl w:val="4CBA057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32"/>
  </w:num>
  <w:num w:numId="3" w16cid:durableId="611589570">
    <w:abstractNumId w:val="26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0"/>
  </w:num>
  <w:num w:numId="16" w16cid:durableId="898320195">
    <w:abstractNumId w:val="21"/>
  </w:num>
  <w:num w:numId="17" w16cid:durableId="2128498676">
    <w:abstractNumId w:val="36"/>
  </w:num>
  <w:num w:numId="18" w16cid:durableId="299724409">
    <w:abstractNumId w:val="27"/>
  </w:num>
  <w:num w:numId="19" w16cid:durableId="214585573">
    <w:abstractNumId w:val="16"/>
  </w:num>
  <w:num w:numId="20" w16cid:durableId="1289816170">
    <w:abstractNumId w:val="17"/>
  </w:num>
  <w:num w:numId="21" w16cid:durableId="1066490929">
    <w:abstractNumId w:val="37"/>
  </w:num>
  <w:num w:numId="22" w16cid:durableId="1472481103">
    <w:abstractNumId w:val="31"/>
  </w:num>
  <w:num w:numId="23" w16cid:durableId="1997420403">
    <w:abstractNumId w:val="34"/>
  </w:num>
  <w:num w:numId="24" w16cid:durableId="33312838">
    <w:abstractNumId w:val="28"/>
  </w:num>
  <w:num w:numId="25" w16cid:durableId="507404939">
    <w:abstractNumId w:val="20"/>
  </w:num>
  <w:num w:numId="26" w16cid:durableId="1950313333">
    <w:abstractNumId w:val="24"/>
  </w:num>
  <w:num w:numId="27" w16cid:durableId="1866016584">
    <w:abstractNumId w:val="23"/>
  </w:num>
  <w:num w:numId="28" w16cid:durableId="329602342">
    <w:abstractNumId w:val="30"/>
  </w:num>
  <w:num w:numId="29" w16cid:durableId="1853714681">
    <w:abstractNumId w:val="11"/>
  </w:num>
  <w:num w:numId="30" w16cid:durableId="1927374104">
    <w:abstractNumId w:val="19"/>
  </w:num>
  <w:num w:numId="31" w16cid:durableId="1205100835">
    <w:abstractNumId w:val="25"/>
  </w:num>
  <w:num w:numId="32" w16cid:durableId="706294220">
    <w:abstractNumId w:val="12"/>
  </w:num>
  <w:num w:numId="33" w16cid:durableId="2092775973">
    <w:abstractNumId w:val="33"/>
  </w:num>
  <w:num w:numId="34" w16cid:durableId="2034528572">
    <w:abstractNumId w:val="18"/>
  </w:num>
  <w:num w:numId="35" w16cid:durableId="694384329">
    <w:abstractNumId w:val="35"/>
  </w:num>
  <w:num w:numId="36" w16cid:durableId="2054963753">
    <w:abstractNumId w:val="29"/>
  </w:num>
  <w:num w:numId="37" w16cid:durableId="631524118">
    <w:abstractNumId w:val="22"/>
  </w:num>
  <w:num w:numId="38" w16cid:durableId="1526751240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0BE9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37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120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4CD7"/>
    <w:rsid w:val="00046912"/>
    <w:rsid w:val="00046BD3"/>
    <w:rsid w:val="00046C3C"/>
    <w:rsid w:val="0004753B"/>
    <w:rsid w:val="00047680"/>
    <w:rsid w:val="00047C5A"/>
    <w:rsid w:val="00050B10"/>
    <w:rsid w:val="00050F5A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01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3D1B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12E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852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67F12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2BE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1A4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544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0D5F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658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184D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4D4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9F5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B1B"/>
    <w:rsid w:val="004C6FCE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56A0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1FA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7619C"/>
    <w:rsid w:val="0057673F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384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682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27EEA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B08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0E4A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55D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9BC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4EA9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DB6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2C1E"/>
    <w:rsid w:val="00A7382E"/>
    <w:rsid w:val="00A73BA2"/>
    <w:rsid w:val="00A73F3E"/>
    <w:rsid w:val="00A7400C"/>
    <w:rsid w:val="00A74222"/>
    <w:rsid w:val="00A74387"/>
    <w:rsid w:val="00A74A95"/>
    <w:rsid w:val="00A74CD7"/>
    <w:rsid w:val="00A7520F"/>
    <w:rsid w:val="00A75835"/>
    <w:rsid w:val="00A75DAC"/>
    <w:rsid w:val="00A76771"/>
    <w:rsid w:val="00A778F3"/>
    <w:rsid w:val="00A77A7B"/>
    <w:rsid w:val="00A80B85"/>
    <w:rsid w:val="00A80C6E"/>
    <w:rsid w:val="00A80EB5"/>
    <w:rsid w:val="00A82509"/>
    <w:rsid w:val="00A8270A"/>
    <w:rsid w:val="00A82DDB"/>
    <w:rsid w:val="00A83FA7"/>
    <w:rsid w:val="00A849DB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2FDE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26E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3D31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A6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3E69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0CCF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084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213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numbering" w:customStyle="1" w:styleId="Style1">
    <w:name w:val="Style1"/>
    <w:uiPriority w:val="99"/>
    <w:rsid w:val="00627EEA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2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2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5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1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2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0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6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9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FD8FA6-3037-4025-982E-61789A4E213F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435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UM PrimaryTemplate</vt:lpstr>
    </vt:vector>
  </TitlesOfParts>
  <Company>PCS Health Systems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Radicava-Radicava ORS 1961-A SGM 2024</dc:title>
  <dc:subject/>
  <dc:creator>CVS Caremark</dc:creator>
  <cp:keywords/>
  <cp:lastModifiedBy>Tran, An T</cp:lastModifiedBy>
  <cp:revision>39</cp:revision>
  <cp:lastPrinted>2024-04-24T13:10:00Z</cp:lastPrinted>
  <dcterms:created xsi:type="dcterms:W3CDTF">2024-04-23T07:32:00Z</dcterms:created>
  <dcterms:modified xsi:type="dcterms:W3CDTF">2025-01-09T15:50:00Z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1267000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